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CLEAR STEPS SEND CIC</w:t>
      </w:r>
    </w:p>
    <w:p>
      <w:pPr>
        <w:pStyle w:val="Heading1"/>
      </w:pPr>
      <w:r>
        <w:t>Complaints &amp; Feedback Policy</w:t>
      </w:r>
    </w:p>
    <w:p>
      <w:pPr>
        <w:pStyle w:val="Subtitle"/>
      </w:pPr>
      <w:r>
        <w:t>Company number: 16781341  |  info@cssend.co.uk  |  www.cssend.co.uk</w:t>
      </w:r>
    </w:p>
    <w:p>
      <w:pPr>
        <w:pStyle w:val="Caption"/>
      </w:pPr>
      <w:r>
        <w:t>Proposed registered office (Companies House update pending): Almond House, Betteshanger Road, Betteshanger, Deal, Kent, CT14 0EN</w:t>
      </w:r>
    </w:p>
    <w:p>
      <w:r>
        <w:rPr>
          <w:b/>
          <w:color w:val="9C4C18"/>
          <w:sz w:val="18"/>
        </w:rPr>
        <w:t>DRAFT – FOR KATE AND GEMMA TO APPROVE BEFORE WEBSITE PUBLICATION</w:t>
      </w:r>
    </w:p>
    <w:p>
      <w:r>
        <w:t>Last updated: [publication date]</w:t>
      </w:r>
    </w:p>
    <w:p>
      <w:pPr>
        <w:pStyle w:val="Heading2"/>
      </w:pPr>
      <w:r>
        <w:t>Our commitment</w:t>
      </w:r>
    </w:p>
    <w:p>
      <w:r>
        <w:t>We want families and organisations to feel heard, respected and supported. We welcome feedback and will investigate complaints fairly without treating anyone less favourably for raising a concern.</w:t>
      </w:r>
    </w:p>
    <w:p>
      <w:pPr>
        <w:pStyle w:val="Heading2"/>
      </w:pPr>
      <w:r>
        <w:t>What can be raised?</w:t>
      </w:r>
    </w:p>
    <w:p>
      <w:r>
        <w:t>Concerns about advice, communication, delays, appointments, charges, handling information or conduct, as well as suggestions and positive feedback.</w:t>
      </w:r>
    </w:p>
    <w:p>
      <w:pPr>
        <w:pStyle w:val="Heading2"/>
      </w:pPr>
      <w:r>
        <w:t>How to contact us</w:t>
      </w:r>
    </w:p>
    <w:p>
      <w:r>
        <w:t>Email info@cssend.co.uk. Tell us what happened, what concerns you and what outcome you are seeking. You can complain formally without trying informal resolution first. If writing is difficult, ask us for an accessible way to raise your concern.</w:t>
      </w:r>
    </w:p>
    <w:p>
      <w:pPr>
        <w:pStyle w:val="Heading2"/>
      </w:pPr>
      <w:r>
        <w:t>Informal resolution</w:t>
      </w:r>
    </w:p>
    <w:p>
      <w:r>
        <w:t>Where appropriate, we can discuss and clarify concerns informally. You may request a formal response at any time.</w:t>
      </w:r>
    </w:p>
    <w:p>
      <w:pPr>
        <w:pStyle w:val="Heading2"/>
      </w:pPr>
      <w:r>
        <w:t>Formal complaints</w:t>
      </w:r>
    </w:p>
    <w:p>
      <w:r>
        <w:t>We aim to acknowledge a formal complaint within five working days and provide a written response within 20 working days. If further time is needed, we will explain why and give an updated timescale. Where practical, the director not directly involved will review the matter. Where both directors were involved, we will explain the review arrangements and aim to be fair. Our response will explain the findings and proposed remedy, where appropriate.</w:t>
      </w:r>
    </w:p>
    <w:p>
      <w:pPr>
        <w:pStyle w:val="Heading2"/>
      </w:pPr>
      <w:r>
        <w:t>If you remain unhappy</w:t>
      </w:r>
    </w:p>
    <w:p>
      <w:r>
        <w:t>Tell us about any relevant matter we have missed; we will review new information. With only two directors, we cannot promise a wholly independent internal appeal. You do not need to exhaust our process before using available legal rights or external routes.</w:t>
      </w:r>
    </w:p>
    <w:p>
      <w:pPr>
        <w:pStyle w:val="Heading2"/>
      </w:pPr>
      <w:r>
        <w:t>Data protection complaints</w:t>
      </w:r>
    </w:p>
    <w:p>
      <w:r>
        <w:t>Contact info@cssend.co.uk. We will acknowledge complaints within the applicable legal deadline, investigate without undue delay, provide progress updates and explain the outcome. Data rights requests are handled under their own statutory requirements. You may complain to the ICO at ico.org.uk or 0303 123 1113. [Confirm statutory wording against up-to-date legislation before publication.]</w:t>
      </w:r>
    </w:p>
    <w:p>
      <w:pPr>
        <w:pStyle w:val="Heading2"/>
      </w:pPr>
      <w:r>
        <w:t>Safeguarding concerns</w:t>
      </w:r>
    </w:p>
    <w:p>
      <w:r>
        <w:t>Safeguarding takes priority over the ordinary complaints timetable. Gemma Randall is the Designated Safeguarding Lead; concerns involving Gemma should go to Kate. If both directors are implicated or neither can appropriately handle the concern, we will seek appropriate external safeguarding advice or referral. Call 999 if someone is in immediate danger.</w:t>
      </w:r>
    </w:p>
    <w:p>
      <w:pPr>
        <w:pStyle w:val="Heading2"/>
      </w:pPr>
      <w:r>
        <w:t>Records and review</w:t>
      </w:r>
    </w:p>
    <w:p>
      <w:r>
        <w:t>We keep proportionate complaint records securely under the retention schedule and use learning to improve services. Kate and Gemma review this policy annually or when circumstances change.</w:t>
      </w:r>
    </w:p>
    <w:sectPr w:rsidR="00FC693F" w:rsidRPr="0006063C" w:rsidSect="00034616">
      <w:footerReference w:type="default" r:id="rId9"/>
      <w:headerReference w:type="default" r:id="rId10"/>
      <w:pgSz w:w="12240" w:h="15840"/>
      <w:pgMar w:top="1037" w:right="1210" w:bottom="994" w:left="121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Clear Steps SEND CIC  •  Company no. 16781341  •  Draft for review</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1481328" cy="630722"/>
          <wp:docPr id="1" name="Picture 1"/>
          <wp:cNvGraphicFramePr>
            <a:graphicFrameLocks noChangeAspect="1"/>
          </wp:cNvGraphicFramePr>
          <a:graphic>
            <a:graphicData uri="http://schemas.openxmlformats.org/drawingml/2006/picture">
              <pic:pic>
                <pic:nvPicPr>
                  <pic:cNvPr id="0" name="D3C33659-3449-4139-AD85-8475DB223F30(3).jpeg"/>
                  <pic:cNvPicPr/>
                </pic:nvPicPr>
                <pic:blipFill>
                  <a:blip r:embed="rId2"/>
                  <a:stretch>
                    <a:fillRect/>
                  </a:stretch>
                </pic:blipFill>
                <pic:spPr>
                  <a:xfrm>
                    <a:off x="0" y="0"/>
                    <a:ext cx="1481328" cy="630722"/>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pPr>
    <w:rPr>
      <w:rFonts w:ascii="Aptos" w:hAnsi="Aptos"/>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0D4455"/>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0D4455"/>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b/>
      <w:color w:val="0D4455"/>
      <w:spacing w:val="5"/>
      <w:kern w:val="28"/>
      <w:sz w:val="3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